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4D" w:rsidRDefault="00253D4D" w:rsidP="00253D4D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253D4D" w:rsidRDefault="00253D4D" w:rsidP="00253D4D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253D4D" w:rsidRDefault="00253D4D" w:rsidP="00253D4D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253D4D" w:rsidRPr="004E25E8" w:rsidRDefault="00253D4D" w:rsidP="00253D4D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4E25E8">
        <w:rPr>
          <w:sz w:val="32"/>
          <w:szCs w:val="32"/>
        </w:rPr>
        <w:t>ПОСТАНОВЛЕНИЕ</w:t>
      </w:r>
    </w:p>
    <w:tbl>
      <w:tblPr>
        <w:tblW w:w="9075" w:type="dxa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9"/>
        <w:gridCol w:w="2271"/>
        <w:gridCol w:w="2268"/>
      </w:tblGrid>
      <w:tr w:rsidR="00253D4D" w:rsidTr="0019023E">
        <w:trPr>
          <w:trHeight w:val="322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40</w:t>
            </w:r>
          </w:p>
        </w:tc>
      </w:tr>
      <w:tr w:rsidR="00253D4D" w:rsidTr="0019023E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253D4D" w:rsidRDefault="00253D4D" w:rsidP="0019023E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3D4D" w:rsidRDefault="00253D4D" w:rsidP="0019023E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253D4D" w:rsidRDefault="00253D4D" w:rsidP="00253D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3D4D" w:rsidRPr="00603CE3" w:rsidRDefault="00253D4D" w:rsidP="00253D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Pr="00603CE3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A11DE6">
        <w:rPr>
          <w:rFonts w:ascii="Times New Roman" w:hAnsi="Times New Roman" w:cs="Times New Roman"/>
          <w:bCs w:val="0"/>
          <w:noProof/>
          <w:sz w:val="28"/>
          <w:szCs w:val="28"/>
        </w:rPr>
        <w:t>«</w:t>
      </w:r>
      <w:r w:rsidRPr="00A11DE6">
        <w:rPr>
          <w:rFonts w:ascii="Times New Roman" w:hAnsi="Times New Roman"/>
          <w:sz w:val="28"/>
        </w:rPr>
        <w:t>Выдача разрешения на использование земель или земельных участков, находящихся в собственности муниципального образования</w:t>
      </w:r>
      <w:r w:rsidRPr="00A11DE6">
        <w:rPr>
          <w:rFonts w:ascii="Times New Roman" w:hAnsi="Times New Roman" w:cs="Times New Roman"/>
          <w:bCs w:val="0"/>
          <w:noProof/>
          <w:sz w:val="28"/>
          <w:szCs w:val="28"/>
        </w:rPr>
        <w:t>»</w:t>
      </w:r>
      <w:r>
        <w:rPr>
          <w:b w:val="0"/>
          <w:bCs w:val="0"/>
          <w:noProof/>
          <w:sz w:val="28"/>
          <w:szCs w:val="28"/>
        </w:rPr>
        <w:t xml:space="preserve"> </w:t>
      </w:r>
    </w:p>
    <w:p w:rsidR="00253D4D" w:rsidRDefault="00253D4D" w:rsidP="00253D4D">
      <w:pPr>
        <w:pStyle w:val="31"/>
        <w:tabs>
          <w:tab w:val="left" w:pos="-3420"/>
        </w:tabs>
        <w:spacing w:after="0"/>
        <w:jc w:val="center"/>
        <w:rPr>
          <w:szCs w:val="28"/>
        </w:rPr>
      </w:pPr>
    </w:p>
    <w:p w:rsidR="00253D4D" w:rsidRPr="00BF312A" w:rsidRDefault="00253D4D" w:rsidP="00253D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312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Филипповское</w:t>
      </w:r>
      <w:r w:rsidRPr="00BF312A">
        <w:rPr>
          <w:rFonts w:ascii="Times New Roman" w:hAnsi="Times New Roman"/>
          <w:sz w:val="28"/>
          <w:szCs w:val="28"/>
        </w:rPr>
        <w:t xml:space="preserve"> сельское поселение администрация </w:t>
      </w:r>
      <w:r>
        <w:rPr>
          <w:rFonts w:ascii="Times New Roman" w:hAnsi="Times New Roman"/>
          <w:sz w:val="28"/>
          <w:szCs w:val="28"/>
        </w:rPr>
        <w:t>Филипповского</w:t>
      </w:r>
      <w:r w:rsidRPr="00BF312A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253D4D" w:rsidRPr="00BF312A" w:rsidRDefault="00253D4D" w:rsidP="00253D4D">
      <w:pPr>
        <w:tabs>
          <w:tab w:val="left" w:pos="0"/>
        </w:tabs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BF312A">
        <w:rPr>
          <w:rFonts w:ascii="Times New Roman" w:hAnsi="Times New Roman"/>
          <w:sz w:val="28"/>
          <w:szCs w:val="28"/>
        </w:rPr>
        <w:t xml:space="preserve">1.Утвердить административный регламент по предоставлению муниципальной услуги  </w:t>
      </w:r>
      <w:r w:rsidRPr="00BF312A">
        <w:rPr>
          <w:rFonts w:ascii="Times New Roman" w:hAnsi="Times New Roman"/>
          <w:bCs/>
          <w:noProof/>
          <w:sz w:val="28"/>
          <w:szCs w:val="28"/>
        </w:rPr>
        <w:t>«</w:t>
      </w:r>
      <w:r w:rsidRPr="00A11DE6">
        <w:rPr>
          <w:rFonts w:ascii="Times New Roman" w:hAnsi="Times New Roman"/>
          <w:sz w:val="28"/>
        </w:rPr>
        <w:t>Выдача разрешения на использование земель или земельных участков, находящихся в собственности муниципального образования</w:t>
      </w:r>
      <w:r w:rsidRPr="00A11DE6">
        <w:rPr>
          <w:rFonts w:ascii="Times New Roman" w:hAnsi="Times New Roman"/>
          <w:bCs/>
          <w:noProof/>
          <w:sz w:val="28"/>
          <w:szCs w:val="28"/>
        </w:rPr>
        <w:t>»</w:t>
      </w:r>
      <w:r w:rsidRPr="003A23D6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3A23D6">
        <w:rPr>
          <w:rFonts w:ascii="Times New Roman" w:hAnsi="Times New Roman"/>
          <w:sz w:val="28"/>
          <w:szCs w:val="28"/>
        </w:rPr>
        <w:t xml:space="preserve">  согласн</w:t>
      </w:r>
      <w:r w:rsidRPr="00BF312A">
        <w:rPr>
          <w:rFonts w:ascii="Times New Roman" w:hAnsi="Times New Roman"/>
          <w:sz w:val="28"/>
          <w:szCs w:val="28"/>
        </w:rPr>
        <w:t>о приложению.</w:t>
      </w:r>
    </w:p>
    <w:p w:rsidR="00253D4D" w:rsidRDefault="00253D4D" w:rsidP="00253D4D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</w:t>
      </w:r>
      <w:r w:rsidRPr="00F21BF7">
        <w:rPr>
          <w:szCs w:val="28"/>
        </w:rPr>
        <w:t xml:space="preserve">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253D4D" w:rsidRPr="003C2159" w:rsidRDefault="00253D4D" w:rsidP="00253D4D">
      <w:pPr>
        <w:ind w:firstLine="720"/>
        <w:jc w:val="both"/>
        <w:rPr>
          <w:sz w:val="28"/>
          <w:szCs w:val="28"/>
        </w:rPr>
      </w:pPr>
    </w:p>
    <w:p w:rsidR="00253D4D" w:rsidRPr="003C2159" w:rsidRDefault="00253D4D" w:rsidP="00253D4D">
      <w:pPr>
        <w:pStyle w:val="a5"/>
        <w:snapToGrid w:val="0"/>
        <w:spacing w:line="240" w:lineRule="auto"/>
        <w:jc w:val="left"/>
        <w:rPr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253D4D" w:rsidRPr="008B30CA" w:rsidTr="0019023E">
        <w:tc>
          <w:tcPr>
            <w:tcW w:w="7308" w:type="dxa"/>
            <w:tcBorders>
              <w:bottom w:val="single" w:sz="4" w:space="0" w:color="auto"/>
            </w:tcBorders>
          </w:tcPr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253D4D" w:rsidRPr="008B30CA" w:rsidTr="0019023E">
        <w:tc>
          <w:tcPr>
            <w:tcW w:w="7308" w:type="dxa"/>
          </w:tcPr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253D4D" w:rsidRPr="008B30CA" w:rsidTr="0019023E">
        <w:tc>
          <w:tcPr>
            <w:tcW w:w="7308" w:type="dxa"/>
          </w:tcPr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253D4D" w:rsidRPr="008B30CA" w:rsidRDefault="00253D4D" w:rsidP="0019023E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253D4D" w:rsidRDefault="00253D4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4842ED" w:rsidRPr="004842ED" w:rsidRDefault="00253D4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17.09.2018г.</w:t>
      </w:r>
      <w:r w:rsidR="004842ED"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«Выдача разрешения на использование земель или земельных участков, находящихся в собственности муниципального образования Филипповское сельское поселение </w:t>
      </w:r>
      <w:proofErr w:type="spellStart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регламент распространяет свое действие на принятие решений о выдаче разрешения на использование земель или земельных участков в случаях, установленных подпунктами 1 - 5 пункта 1 статьи 39.33 Земельного кодекса Российской Федерации (далее - случаи, установленные Земельным кодексом Российской Федерации), и в случаях, установленных постановлением Правительства Российской Федерации от 03.12.2014 № 1300 «Об утверждении перечня видов объектов, размещение которых может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осуществляться на землях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случаи, установленные постановлением Правительства Российской Федерации от 03.12.2014 № 1300).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6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местонахождения органа, предоставляющего муниципальную услугу: 613004, Кировская область, 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пн-пт</w:t>
      </w:r>
      <w:proofErr w:type="spell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8-00 - 16-00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                                            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http://filippovo.3dn.ru/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подачи заявления в форме электронного документа с использованием Единого портала или Регионального портала, информирование о ходе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«Выдача разрешения на использование земель или земельных участков, находящихся в собственности муниципального образования».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разрешение на использование земель или земельных участков (далее – разрешение);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предоставления государственной услуги не должен превышать 25 дней со дня поступления заявления в случаях, установленных Земельным кодексом Российской Федерации, и 30 дней со дня поступления заявления в случаях, установленных постановлением Правительства Российской Федерации от 03.12.2014 № 1300.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 </w:t>
      </w:r>
      <w:hyperlink r:id="rId7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03.12.2014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(«Официальный интернет-портал правовой информации» http://www.pravo.gov.ru, 09.12.2014, Собрание законодательства Российской Федерации, 15.12.2014, N 50, статья 7089);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27.11.2014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(«Официальный интернет-портал правовой информации» http://www.pravo.gov.ru, 01.12.2014, Собрание законодательства Российской Федерации, 08.12.2014, N 49 (часть VI), статья 6951);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постановлением Правительства Российской Федерации от 25.06.2012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Кировской области от 11.09.2015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59/570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(официальный информационный сайт Правительства Кировской области http://www.kirovreg.ru, 15.09.2015, «Официальный интернет-портал правовой информации» http://www.pravo.gov.ru, 16.09.2015);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в случаях, установленных Земельным кодексом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случаях, установленных постановлением Правительства Российской Федерации от 03.12.2014 № 1300.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кадастровая выписка о земельном участке или кадастровый паспорт земельного участка;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прав на недвижимое имущество и сделок с ним (далее - ЕГРП);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лицензии, удостоверяющей право проведения работ по геологическому изучению недр (копия лицензии на пользование недрами);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документы, подтверждающие основания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2.7.   Перечень оснований для отказа в приеме документов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указаны цели использования земель или земельного участка либо объекты, предполагаемые к размещению, не предусмотренные пунктом 1 статьи 39.34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 Земельный участок, на использование которого испрашивается разрешение, предоставлен физическому или юридическому лицу.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2.8.3. В отношении земельного участка, указанного в заявлении, поступило заявление о проведен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кциона либо указанный земельный участок является предметом аукциона.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2.8.4. Размещение объекта приведет к невозможности строительства объекта в соответствии с утвержденной документацией по планировке территории.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2.8.5. Земельный участок в соответствии с утвержденными документами территориального планирования и (или) документацией по планировке предназначен для размещения объектов федерального значения, объектов регионального значения или объектов местного значения и цели, указанные в заявлении, не связаны с размещением таких объектов.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2.8.6. Размещение объекта нарушает установленный законодательством режим осуществления деятельности в зонах с особыми условиями использования территорий.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2.8.7. Размещение объекта приведет к невозможности использования земельного участка в соответствии с видом разрешенного использования земельного участка.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2.9. 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случаях, установленных постановлением Правительства Российской Федерации от 03.12.2014 № 1300, заявление подано с нарушением требований настоящего Административного регламента, заявитель в течение 3 рабочих дней со дня поступления заявления уведомляется об отказе в рассмотрении заявления с указанием причин отказа.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</w:t>
      </w: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соблюдение срока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2.16.1. Особенности предоставления муниципальной услуги в электронной форме: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3.1.2. Блок–схема последовательности действий по предоставлению муниципальной услуги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 подают (направляют) заявление, непосредственно в администрацию либо через многофункциональный центр (при его наличии).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3.2.2.   Описание последовательности административных действий при рассмотрении заявления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выдаче разрешения на использование земель или земельного участка в течение 25 дней со дня поступления заявления (в случаях, установленных Земельным кодексом Российской Федерации) или в течение 30 дней со дня поступления заявления (в случаях, установленных постановлением Правительства РФ от 03.12.2014 № 1300) и в течение 3 рабочих дней направляется заявителю уведомление об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выдаче разрешения на использование земель или земельного участка.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отказа в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принятии решения о выдаче разрешения на использование земель или земельных участков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распоряжения о выдаче разрешения на использование земель или земельных участков в 2 экземплярах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распоряжения о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25 дней со дня поступления заявления (в случаях, установленных Земельным кодексом Российской Федерации) и 30 дней со дня поступления заявления (в случаях, установленных постановлением Правительства Российской Федерации от 03.12.2014 № 1300).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3.2.4. Описание последовательности административных действий при направлении (выдаче) документов заявителю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распоряжения о выдаче разрешения на использование земель или земельных участков.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4842ED" w:rsidRPr="004842ED" w:rsidTr="004842ED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4842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8" w:anchor="/document/99/902228011/XA00M2A2M1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9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10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1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3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4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5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организаций,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предусмотренных </w:t>
      </w:r>
      <w:hyperlink r:id="rId16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7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9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5.3. В администрации  Филипповского сельского поселения, определяются уполномоченные на рассмотрение жалоб должностные лица, которые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0" w:tooltip="Кодексом Российской Федерации об административных правонарушениях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1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2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в удовлетворении жалобы отказывается.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 </w:t>
      </w:r>
      <w:r w:rsidRPr="00484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23" w:anchor="/document/99/902228011/XA00M2A2M1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статье 15.1 Федерального закона </w:t>
        </w:r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lastRenderedPageBreak/>
          <w:t>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4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25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26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7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8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9" w:tooltip="Федерального закона № 210-ФЗ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30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  5.2.2.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31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32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3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4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35" w:tooltip="Кодексом Российской Федерации об административных правонарушениях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6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центра, организаций, предусмотренных </w:t>
      </w:r>
      <w:hyperlink r:id="rId37" w:anchor="/document/99/902228011/XA00M8O2MO/" w:tgtFrame="_self" w:history="1">
        <w:r w:rsidRPr="004842E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_______________</w:t>
      </w:r>
    </w:p>
    <w:p w:rsidR="004842ED" w:rsidRPr="004842ED" w:rsidRDefault="004842ED" w:rsidP="0048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72"/>
        <w:gridCol w:w="834"/>
        <w:gridCol w:w="633"/>
        <w:gridCol w:w="557"/>
        <w:gridCol w:w="266"/>
        <w:gridCol w:w="1644"/>
        <w:gridCol w:w="797"/>
        <w:gridCol w:w="1489"/>
        <w:gridCol w:w="1003"/>
        <w:gridCol w:w="60"/>
      </w:tblGrid>
      <w:tr w:rsidR="004842ED" w:rsidRPr="004842ED" w:rsidTr="004842ED">
        <w:trPr>
          <w:trHeight w:val="22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22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разрешение на использование земель или 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555"/>
          <w:tblCellSpacing w:w="0" w:type="dxa"/>
        </w:trPr>
        <w:tc>
          <w:tcPr>
            <w:tcW w:w="297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 земельного участка: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95"/>
          <w:tblCellSpacing w:w="0" w:type="dxa"/>
        </w:trPr>
        <w:tc>
          <w:tcPr>
            <w:tcW w:w="2970" w:type="dxa"/>
            <w:gridSpan w:val="2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8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45"/>
          <w:tblCellSpacing w:w="0" w:type="dxa"/>
        </w:trPr>
        <w:tc>
          <w:tcPr>
            <w:tcW w:w="297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663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73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цель использования земель или земельного участка: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4485" w:type="dxa"/>
            <w:gridSpan w:val="5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земельного участка:</w:t>
            </w:r>
          </w:p>
        </w:tc>
        <w:tc>
          <w:tcPr>
            <w:tcW w:w="5115" w:type="dxa"/>
            <w:gridSpan w:val="4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2085" w:type="dxa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заявителя (юридическое лицо):</w:t>
            </w:r>
          </w:p>
        </w:tc>
        <w:tc>
          <w:tcPr>
            <w:tcW w:w="7515" w:type="dxa"/>
            <w:gridSpan w:val="8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4215" w:type="dxa"/>
            <w:gridSpan w:val="4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385" w:type="dxa"/>
            <w:gridSpan w:val="5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5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2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3645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1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 (физическое лицо):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0"/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955" w:type="dxa"/>
            <w:gridSpan w:val="6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0"/>
          <w:tblCellSpacing w:w="0" w:type="dxa"/>
        </w:trPr>
        <w:tc>
          <w:tcPr>
            <w:tcW w:w="3645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5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20" w:type="dxa"/>
            <w:gridSpan w:val="3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3645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gridSpan w:val="3"/>
            <w:vMerge w:val="restart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1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945"/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4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  (в случае если заявление подается представителем заявителя)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</w:t>
            </w: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в случаях, установленных Земельным кодексом Российской Федерации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случаях, установленных постановлением Правительства Российской Федерации от 03.12.2014 № 1300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390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*Копия лицензии, удостоверяющей право проведения работ по геологическому изучению недр (копия лицензии на пользование недрами)</w:t>
            </w:r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rHeight w:val="15"/>
          <w:tblCellSpacing w:w="0" w:type="dxa"/>
        </w:trPr>
        <w:tc>
          <w:tcPr>
            <w:tcW w:w="8610" w:type="dxa"/>
            <w:gridSpan w:val="8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proofErr w:type="gramEnd"/>
          </w:p>
        </w:tc>
        <w:tc>
          <w:tcPr>
            <w:tcW w:w="990" w:type="dxa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9600" w:type="dxa"/>
            <w:gridSpan w:val="9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blCellSpacing w:w="0" w:type="dxa"/>
        </w:trPr>
        <w:tc>
          <w:tcPr>
            <w:tcW w:w="702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8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2ED" w:rsidRPr="004842ED" w:rsidTr="004842ED">
        <w:trPr>
          <w:trHeight w:val="345"/>
          <w:tblCellSpacing w:w="0" w:type="dxa"/>
        </w:trPr>
        <w:tc>
          <w:tcPr>
            <w:tcW w:w="7020" w:type="dxa"/>
            <w:gridSpan w:val="7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ED" w:rsidRPr="004842ED" w:rsidTr="004842ED">
        <w:trPr>
          <w:tblCellSpacing w:w="0" w:type="dxa"/>
        </w:trPr>
        <w:tc>
          <w:tcPr>
            <w:tcW w:w="208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4842ED" w:rsidRPr="004842ED" w:rsidRDefault="004842ED" w:rsidP="0048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842ED" w:rsidRPr="004842ED" w:rsidRDefault="004842ED" w:rsidP="004842ED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2ED" w:rsidRPr="004842ED" w:rsidRDefault="004842ED" w:rsidP="00484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4842ED" w:rsidRPr="004842ED" w:rsidRDefault="004842ED" w:rsidP="00AE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E4184">
        <w:rPr>
          <w:color w:val="2D2D2D"/>
          <w:spacing w:val="2"/>
          <w:sz w:val="28"/>
          <w:szCs w:val="28"/>
        </w:rPr>
        <w:t xml:space="preserve">Приложение N </w:t>
      </w:r>
      <w:r>
        <w:rPr>
          <w:color w:val="2D2D2D"/>
          <w:spacing w:val="2"/>
          <w:sz w:val="28"/>
          <w:szCs w:val="28"/>
        </w:rPr>
        <w:t>2</w:t>
      </w:r>
      <w:r w:rsidRPr="00AE4184">
        <w:rPr>
          <w:color w:val="2D2D2D"/>
          <w:spacing w:val="2"/>
          <w:sz w:val="28"/>
          <w:szCs w:val="28"/>
        </w:rPr>
        <w:br/>
        <w:t>к административному регламенту</w:t>
      </w:r>
    </w:p>
    <w:p w:rsid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БЛОК-СХЕМА</w:t>
      </w:r>
    </w:p>
    <w:p w:rsid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Предоставления муниципальной услуги</w:t>
      </w:r>
    </w:p>
    <w:p w:rsidR="00AE4184" w:rsidRPr="00603CE3" w:rsidRDefault="00AE4184" w:rsidP="00AE41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DE6">
        <w:rPr>
          <w:rFonts w:ascii="Times New Roman" w:hAnsi="Times New Roman" w:cs="Times New Roman"/>
          <w:bCs w:val="0"/>
          <w:noProof/>
          <w:sz w:val="28"/>
          <w:szCs w:val="28"/>
        </w:rPr>
        <w:t>«</w:t>
      </w:r>
      <w:r w:rsidRPr="00A11DE6">
        <w:rPr>
          <w:rFonts w:ascii="Times New Roman" w:hAnsi="Times New Roman"/>
          <w:sz w:val="28"/>
        </w:rPr>
        <w:t>Выдача разрешения на использование земель или земельных участков, находящихся в собственности муниципального образования</w:t>
      </w:r>
      <w:r w:rsidRPr="00A11DE6">
        <w:rPr>
          <w:rFonts w:ascii="Times New Roman" w:hAnsi="Times New Roman" w:cs="Times New Roman"/>
          <w:bCs w:val="0"/>
          <w:noProof/>
          <w:sz w:val="28"/>
          <w:szCs w:val="28"/>
        </w:rPr>
        <w:t>»</w:t>
      </w:r>
      <w:r>
        <w:rPr>
          <w:b w:val="0"/>
          <w:bCs w:val="0"/>
          <w:noProof/>
          <w:sz w:val="28"/>
          <w:szCs w:val="28"/>
        </w:rPr>
        <w:t xml:space="preserve"> </w:t>
      </w:r>
    </w:p>
    <w:p w:rsidR="00AE4184" w:rsidRPr="00AE4184" w:rsidRDefault="00AE4184" w:rsidP="00AE418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│Прием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и регистрация заявления о предоставлении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│муниципальной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услуги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└═══════════════════════════════════┬═════════════════════════════════════…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\/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Осуществление межведомственного информационного взаимодействия в рамках 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              предоставления муниципальной услуги                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└═══════════════════════════════════┬═════════════════════════════════════…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\/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┌══════════════════════════════════════════‰    ┌═══════════════════‰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Требуется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осуществление межведомственного │ да │   Подготовка и 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┌═════┤      информационного взаимодействия      ├═══&gt;│    направление 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нет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└══════════════════════════════════════════…    │ межведомственных 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                                                │     запросов   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┌══════════════════════════════════════════‰    └═════════┬═════════…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│    Принятие решения о предоставлении     │              \/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└════&gt;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│муниципальной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услуги или решения об 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отказе│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 ┌═══════════════════‰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│  в предоставлении муниципальной услуги   │&lt;═══┤ Получение ответов 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└══════════════════════════════┬═══════════…    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│на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межведомственные│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t>                                     │                │      запросы   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│                └═══════════════════…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\/</w:t>
      </w:r>
    </w:p>
    <w:p w:rsidR="00AE4184" w:rsidRDefault="00AE4184" w:rsidP="00AE418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┌═════════════════‰     ┌════════════════════════‰    ┌═══════════════════‰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Решение о   │     │  Имеются основания для │ да │ Решение об отказе 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 xml:space="preserve">│ предоставлении  │&lt;════┤ отказа в 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предоставлении├═══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>&gt;│ в предоставлении 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муниципальной  │ нет │  муниципальной услуги  │    │   муниципальной 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│      услуги     │     └════════════════════════…    │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услуги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 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└══┬══════════════…                                   └════════════════┬══…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│                                                                   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│ ┌═══════════════════════════════════════════════════════════════‰ │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└&gt;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│Выдача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заявителю результата предоставления муниципальной </w:t>
      </w:r>
      <w:proofErr w:type="spell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услуги│</w:t>
      </w:r>
      <w:proofErr w:type="spellEnd"/>
      <w:r>
        <w:rPr>
          <w:rFonts w:ascii="Courier New" w:hAnsi="Courier New" w:cs="Courier New"/>
          <w:color w:val="2D2D2D"/>
          <w:spacing w:val="2"/>
          <w:sz w:val="21"/>
          <w:szCs w:val="21"/>
        </w:rPr>
        <w:t>&lt;…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└═══════════════════════════════════════════════════════════════…</w:t>
      </w:r>
    </w:p>
    <w:p w:rsidR="00E96E55" w:rsidRDefault="00E96E55" w:rsidP="004842ED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ED"/>
    <w:rsid w:val="000F4A2A"/>
    <w:rsid w:val="001F0224"/>
    <w:rsid w:val="00253D4D"/>
    <w:rsid w:val="004842ED"/>
    <w:rsid w:val="00AC7217"/>
    <w:rsid w:val="00AE35D3"/>
    <w:rsid w:val="00AE4184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253D4D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253D4D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53D4D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53D4D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53D4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253D4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53D4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53D4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3D4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253D4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53D4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53D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253D4D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253D4D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253D4D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53D4D"/>
    <w:rPr>
      <w:rFonts w:ascii="Cambria" w:eastAsia="Times New Roman" w:hAnsi="Cambria" w:cs="Cambria"/>
    </w:rPr>
  </w:style>
  <w:style w:type="paragraph" w:customStyle="1" w:styleId="ConsPlusTitle">
    <w:name w:val="ConsPlusTitle"/>
    <w:rsid w:val="00253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nhideWhenUsed/>
    <w:rsid w:val="00253D4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53D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semiHidden/>
    <w:unhideWhenUsed/>
    <w:rsid w:val="00253D4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semiHidden/>
    <w:rsid w:val="00253D4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11">
    <w:name w:val="ВК1"/>
    <w:basedOn w:val="a"/>
    <w:next w:val="a"/>
    <w:rsid w:val="00253D4D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formattext">
    <w:name w:val="formattext"/>
    <w:basedOn w:val="a"/>
    <w:rsid w:val="00AE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E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://rnla-service.scli.ru:8080/rnla-links/ws/content/act/bba0bfb1-06c7-4e50-a8d3-fe1045784bf1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7" Type="http://schemas.openxmlformats.org/officeDocument/2006/relationships/hyperlink" Target="consultantplus://offline/ref=956ABADB2D34ED6528D7F0FFEAF4B175496C7539C5281572B7DFBA9C5073BFCFD7D244C16C1396DEV472K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://rnla-service.scli.ru:8080/rnla-links/ws/content/act/bba0bfb1-06c7-4e50-a8d3-fe1045784bf1.html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://rnla-service.scli.ru:8080/rnla-links/ws/content/act/c351fa7f-3731-467c-9a38-00ce2ecbe619.html" TargetMode="External"/><Relationship Id="rId29" Type="http://schemas.openxmlformats.org/officeDocument/2006/relationships/hyperlink" Target="http://rnla-service.scli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24" Type="http://schemas.openxmlformats.org/officeDocument/2006/relationships/hyperlink" Target="http://rnla-service.scli.ru:8080/rnla-links/ws/content/act/bba0bfb1-06c7-4e50-a8d3-fe1045784bf1.html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://rnla-service.scli.ru:8080/rnla-links/ws/content/act/bba0bfb1-06c7-4e50-a8d3-fe1045784bf1.html" TargetMode="External"/><Relationship Id="rId36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://rnla-service.scli.ru:8080/rnla-links/ws/content/act/bba0bfb1-06c7-4e50-a8d3-fe1045784bf1.html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://rnla-service.scli.ru:8080/rnla-links/ws/content/act/bba0bfb1-06c7-4e50-a8d3-fe1045784bf1.html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://rnla-service.scli.ru:8080/rnla-links/ws/content/act/c351fa7f-3731-467c-9a38-00ce2ecbe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4497-340E-43B1-A190-B5A702F6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11196</Words>
  <Characters>63821</Characters>
  <Application>Microsoft Office Word</Application>
  <DocSecurity>0</DocSecurity>
  <Lines>531</Lines>
  <Paragraphs>149</Paragraphs>
  <ScaleCrop>false</ScaleCrop>
  <Company/>
  <LinksUpToDate>false</LinksUpToDate>
  <CharactersWithSpaces>74868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2018-08-06T05:19:00Z</dcterms:created>
  <dcterms:modified xsi:type="dcterms:W3CDTF">2018-09-24T07:26:00Z</dcterms:modified>
</cp:coreProperties>
</file>